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FA27" w14:textId="705C60D5" w:rsidR="002A1E43" w:rsidRDefault="002A1E43" w:rsidP="00C47D86">
      <w:pPr>
        <w:jc w:val="center"/>
        <w:rPr>
          <w:rFonts w:ascii="Century Gothic" w:hAnsi="Century Gothic" w:cs="Arial"/>
          <w:b/>
          <w:sz w:val="28"/>
          <w:szCs w:val="28"/>
        </w:rPr>
      </w:pPr>
      <w:bookmarkStart w:id="0" w:name="_GoBack"/>
      <w:bookmarkEnd w:id="0"/>
      <w:r>
        <w:rPr>
          <w:noProof/>
          <w:lang w:eastAsia="en-GB"/>
        </w:rPr>
        <w:drawing>
          <wp:inline distT="0" distB="0" distL="0" distR="0" wp14:anchorId="22FBC91C" wp14:editId="305F0938">
            <wp:extent cx="18954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647825"/>
                    </a:xfrm>
                    <a:prstGeom prst="rect">
                      <a:avLst/>
                    </a:prstGeom>
                    <a:noFill/>
                    <a:ln>
                      <a:noFill/>
                    </a:ln>
                  </pic:spPr>
                </pic:pic>
              </a:graphicData>
            </a:graphic>
          </wp:inline>
        </w:drawing>
      </w:r>
    </w:p>
    <w:p w14:paraId="6552E60E" w14:textId="62D86F8D" w:rsidR="002A1E43" w:rsidRDefault="002A1E43" w:rsidP="00C47D86">
      <w:pPr>
        <w:jc w:val="center"/>
        <w:rPr>
          <w:rFonts w:ascii="Century Gothic" w:hAnsi="Century Gothic" w:cs="Arial"/>
          <w:b/>
          <w:sz w:val="28"/>
          <w:szCs w:val="28"/>
        </w:rPr>
      </w:pPr>
      <w:r>
        <w:rPr>
          <w:rFonts w:ascii="Century Gothic" w:hAnsi="Century Gothic" w:cs="Arial"/>
          <w:b/>
          <w:sz w:val="28"/>
          <w:szCs w:val="28"/>
        </w:rPr>
        <w:t>The Meadows School</w:t>
      </w:r>
    </w:p>
    <w:p w14:paraId="39A79AAB" w14:textId="6A4E9FBC" w:rsidR="00595EBF" w:rsidRPr="00172645" w:rsidRDefault="00C47D86" w:rsidP="00C47D86">
      <w:pPr>
        <w:jc w:val="center"/>
        <w:rPr>
          <w:rFonts w:ascii="Century Gothic" w:hAnsi="Century Gothic" w:cs="Arial"/>
          <w:b/>
          <w:sz w:val="28"/>
          <w:szCs w:val="28"/>
        </w:rPr>
      </w:pPr>
      <w:r w:rsidRPr="00172645">
        <w:rPr>
          <w:rFonts w:ascii="Century Gothic" w:hAnsi="Century Gothic" w:cs="Arial"/>
          <w:b/>
          <w:sz w:val="28"/>
          <w:szCs w:val="28"/>
        </w:rPr>
        <w:t>Interim Executive Board</w:t>
      </w:r>
    </w:p>
    <w:p w14:paraId="6DE55913" w14:textId="77777777" w:rsidR="00C47D86" w:rsidRPr="00172645" w:rsidRDefault="00C47D86" w:rsidP="00C47D86">
      <w:pPr>
        <w:jc w:val="center"/>
        <w:rPr>
          <w:rFonts w:ascii="Century Gothic" w:hAnsi="Century Gothic" w:cs="Arial"/>
          <w:b/>
          <w:sz w:val="28"/>
          <w:szCs w:val="28"/>
        </w:rPr>
      </w:pPr>
      <w:r w:rsidRPr="00172645">
        <w:rPr>
          <w:rFonts w:ascii="Century Gothic" w:hAnsi="Century Gothic" w:cs="Arial"/>
          <w:b/>
          <w:sz w:val="28"/>
          <w:szCs w:val="28"/>
        </w:rPr>
        <w:t>Terms of Reference and Information</w:t>
      </w:r>
    </w:p>
    <w:p w14:paraId="12972EA2" w14:textId="77777777" w:rsidR="00C47D86" w:rsidRPr="00172645" w:rsidRDefault="00C47D86" w:rsidP="00C47D86">
      <w:pPr>
        <w:rPr>
          <w:rFonts w:ascii="Century Gothic" w:hAnsi="Century Gothic" w:cs="Arial"/>
          <w:b/>
          <w:sz w:val="28"/>
          <w:szCs w:val="28"/>
        </w:rPr>
      </w:pPr>
      <w:r w:rsidRPr="00172645">
        <w:rPr>
          <w:rFonts w:ascii="Century Gothic" w:hAnsi="Century Gothic" w:cs="Arial"/>
          <w:b/>
          <w:sz w:val="28"/>
          <w:szCs w:val="28"/>
        </w:rPr>
        <w:t>Background</w:t>
      </w:r>
    </w:p>
    <w:p w14:paraId="4CE4B2B9" w14:textId="2565BEEC" w:rsidR="00C47D86" w:rsidRPr="00172645" w:rsidRDefault="00C47D86" w:rsidP="00C47D86">
      <w:pPr>
        <w:rPr>
          <w:rFonts w:ascii="Century Gothic" w:hAnsi="Century Gothic" w:cs="Arial"/>
          <w:sz w:val="24"/>
          <w:szCs w:val="24"/>
        </w:rPr>
      </w:pPr>
      <w:r w:rsidRPr="00172645">
        <w:rPr>
          <w:rFonts w:ascii="Century Gothic" w:hAnsi="Century Gothic" w:cs="Arial"/>
          <w:sz w:val="24"/>
          <w:szCs w:val="24"/>
        </w:rPr>
        <w:t xml:space="preserve">The IEB of </w:t>
      </w:r>
      <w:r w:rsidR="002A1E43">
        <w:rPr>
          <w:rFonts w:ascii="Century Gothic" w:hAnsi="Century Gothic" w:cs="Arial"/>
          <w:sz w:val="24"/>
          <w:szCs w:val="24"/>
        </w:rPr>
        <w:t xml:space="preserve">The Meadows </w:t>
      </w:r>
      <w:r w:rsidRPr="00172645">
        <w:rPr>
          <w:rFonts w:ascii="Century Gothic" w:hAnsi="Century Gothic" w:cs="Arial"/>
          <w:sz w:val="24"/>
          <w:szCs w:val="24"/>
        </w:rPr>
        <w:t xml:space="preserve">School was appointed by Durham Local Authority in accordance with Section 65 of the Education and Inspections Act 2006, following consent from the Secretary of State/Regional </w:t>
      </w:r>
      <w:r w:rsidR="00172645">
        <w:rPr>
          <w:rFonts w:ascii="Century Gothic" w:hAnsi="Century Gothic" w:cs="Arial"/>
          <w:sz w:val="24"/>
          <w:szCs w:val="24"/>
        </w:rPr>
        <w:t xml:space="preserve">Director on </w:t>
      </w:r>
      <w:r w:rsidR="002A1E43">
        <w:rPr>
          <w:rFonts w:ascii="Century Gothic" w:hAnsi="Century Gothic" w:cs="Arial"/>
          <w:sz w:val="24"/>
          <w:szCs w:val="24"/>
        </w:rPr>
        <w:t>25 August 2</w:t>
      </w:r>
      <w:r w:rsidR="00164359" w:rsidRPr="00172645">
        <w:rPr>
          <w:rFonts w:ascii="Century Gothic" w:hAnsi="Century Gothic" w:cs="Arial"/>
          <w:sz w:val="24"/>
          <w:szCs w:val="24"/>
        </w:rPr>
        <w:t>02</w:t>
      </w:r>
      <w:r w:rsidR="002A1E43">
        <w:rPr>
          <w:rFonts w:ascii="Century Gothic" w:hAnsi="Century Gothic" w:cs="Arial"/>
          <w:sz w:val="24"/>
          <w:szCs w:val="24"/>
        </w:rPr>
        <w:t>3</w:t>
      </w:r>
      <w:r w:rsidR="003B6573" w:rsidRPr="00172645">
        <w:rPr>
          <w:rFonts w:ascii="Century Gothic" w:hAnsi="Century Gothic" w:cs="Arial"/>
          <w:sz w:val="24"/>
          <w:szCs w:val="24"/>
        </w:rPr>
        <w:t>.</w:t>
      </w:r>
    </w:p>
    <w:p w14:paraId="7CA9540C" w14:textId="7DD3E1F4" w:rsidR="003B6573" w:rsidRPr="00172645" w:rsidRDefault="003B6573" w:rsidP="00C47D86">
      <w:pPr>
        <w:rPr>
          <w:rFonts w:ascii="Century Gothic" w:hAnsi="Century Gothic" w:cs="Arial"/>
          <w:sz w:val="24"/>
          <w:szCs w:val="24"/>
        </w:rPr>
      </w:pPr>
      <w:r w:rsidRPr="00172645">
        <w:rPr>
          <w:rFonts w:ascii="Century Gothic" w:hAnsi="Century Gothic" w:cs="Arial"/>
          <w:sz w:val="24"/>
          <w:szCs w:val="24"/>
        </w:rPr>
        <w:t xml:space="preserve">The IEB was implemented on </w:t>
      </w:r>
      <w:r w:rsidR="002A1E43">
        <w:rPr>
          <w:rFonts w:ascii="Century Gothic" w:hAnsi="Century Gothic" w:cs="Arial"/>
          <w:sz w:val="24"/>
          <w:szCs w:val="24"/>
        </w:rPr>
        <w:t xml:space="preserve">1 September </w:t>
      </w:r>
      <w:r w:rsidRPr="00172645">
        <w:rPr>
          <w:rFonts w:ascii="Century Gothic" w:hAnsi="Century Gothic" w:cs="Arial"/>
          <w:sz w:val="24"/>
          <w:szCs w:val="24"/>
        </w:rPr>
        <w:t>202</w:t>
      </w:r>
      <w:r w:rsidR="002A1E43">
        <w:rPr>
          <w:rFonts w:ascii="Century Gothic" w:hAnsi="Century Gothic" w:cs="Arial"/>
          <w:sz w:val="24"/>
          <w:szCs w:val="24"/>
        </w:rPr>
        <w:t>3</w:t>
      </w:r>
      <w:r w:rsidR="00CA43D4" w:rsidRPr="00172645">
        <w:rPr>
          <w:rFonts w:ascii="Century Gothic" w:hAnsi="Century Gothic" w:cs="Arial"/>
          <w:sz w:val="24"/>
          <w:szCs w:val="24"/>
        </w:rPr>
        <w:t xml:space="preserve"> and is expected to remain in place until </w:t>
      </w:r>
      <w:r w:rsidR="002A1E43">
        <w:rPr>
          <w:rFonts w:ascii="Century Gothic" w:hAnsi="Century Gothic" w:cs="Arial"/>
          <w:sz w:val="24"/>
          <w:szCs w:val="24"/>
        </w:rPr>
        <w:t xml:space="preserve">31 August </w:t>
      </w:r>
      <w:r w:rsidR="00CA43D4" w:rsidRPr="00172645">
        <w:rPr>
          <w:rFonts w:ascii="Century Gothic" w:hAnsi="Century Gothic" w:cs="Arial"/>
          <w:sz w:val="24"/>
          <w:szCs w:val="24"/>
        </w:rPr>
        <w:t>202</w:t>
      </w:r>
      <w:r w:rsidR="002A1E43">
        <w:rPr>
          <w:rFonts w:ascii="Century Gothic" w:hAnsi="Century Gothic" w:cs="Arial"/>
          <w:sz w:val="24"/>
          <w:szCs w:val="24"/>
        </w:rPr>
        <w:t>4</w:t>
      </w:r>
      <w:r w:rsidRPr="00172645">
        <w:rPr>
          <w:rFonts w:ascii="Century Gothic" w:hAnsi="Century Gothic" w:cs="Arial"/>
          <w:sz w:val="24"/>
          <w:szCs w:val="24"/>
        </w:rPr>
        <w:t>.</w:t>
      </w:r>
    </w:p>
    <w:p w14:paraId="070A3F55" w14:textId="77777777" w:rsidR="003B6573" w:rsidRPr="00172645" w:rsidRDefault="003B6573" w:rsidP="003B6573">
      <w:pPr>
        <w:rPr>
          <w:rFonts w:ascii="Century Gothic" w:hAnsi="Century Gothic" w:cs="Arial"/>
          <w:sz w:val="24"/>
          <w:szCs w:val="24"/>
        </w:rPr>
      </w:pPr>
      <w:r w:rsidRPr="00172645">
        <w:rPr>
          <w:rFonts w:ascii="Century Gothic" w:hAnsi="Century Gothic" w:cs="Arial"/>
          <w:sz w:val="24"/>
          <w:szCs w:val="24"/>
        </w:rPr>
        <w:t>The Chair of the IEB was appointed by Durham Local Authority.</w:t>
      </w:r>
    </w:p>
    <w:p w14:paraId="2F2C53CE" w14:textId="77777777" w:rsidR="00CA43D4" w:rsidRPr="00172645" w:rsidRDefault="00CA43D4" w:rsidP="00CA43D4">
      <w:pPr>
        <w:rPr>
          <w:rFonts w:ascii="Century Gothic" w:hAnsi="Century Gothic" w:cs="Arial"/>
          <w:b/>
          <w:sz w:val="28"/>
          <w:szCs w:val="28"/>
        </w:rPr>
      </w:pPr>
      <w:r w:rsidRPr="00172645">
        <w:rPr>
          <w:rFonts w:ascii="Century Gothic" w:hAnsi="Century Gothic" w:cs="Arial"/>
          <w:b/>
          <w:sz w:val="28"/>
          <w:szCs w:val="28"/>
        </w:rPr>
        <w:t>Membership of the IEB</w:t>
      </w:r>
    </w:p>
    <w:p w14:paraId="5297DAF4" w14:textId="77777777" w:rsidR="00CA43D4" w:rsidRPr="00172645" w:rsidRDefault="00CA43D4" w:rsidP="00CA43D4">
      <w:pPr>
        <w:rPr>
          <w:rFonts w:ascii="Century Gothic" w:hAnsi="Century Gothic" w:cs="Arial"/>
          <w:sz w:val="24"/>
          <w:szCs w:val="24"/>
        </w:rPr>
      </w:pPr>
      <w:r w:rsidRPr="00172645">
        <w:rPr>
          <w:rFonts w:ascii="Century Gothic" w:hAnsi="Century Gothic" w:cs="Arial"/>
          <w:sz w:val="24"/>
          <w:szCs w:val="24"/>
        </w:rPr>
        <w:t>Subsections 2 and 3 of Section 19 of the Education Act 2002 do not apply to the IEB.</w:t>
      </w:r>
    </w:p>
    <w:p w14:paraId="26B7A9AB" w14:textId="1058BA44" w:rsidR="00CA43D4" w:rsidRPr="00172645" w:rsidRDefault="00CA43D4" w:rsidP="00CA43D4">
      <w:pPr>
        <w:rPr>
          <w:rFonts w:ascii="Century Gothic" w:hAnsi="Century Gothic" w:cs="Arial"/>
          <w:sz w:val="24"/>
          <w:szCs w:val="24"/>
        </w:rPr>
      </w:pPr>
      <w:r w:rsidRPr="00172645">
        <w:rPr>
          <w:rFonts w:ascii="Century Gothic" w:hAnsi="Century Gothic" w:cs="Arial"/>
          <w:sz w:val="24"/>
          <w:szCs w:val="24"/>
        </w:rPr>
        <w:t>The Instrument of Government shall not, so far as it relates to the constitution of the Governing Bo</w:t>
      </w:r>
      <w:r w:rsidR="00172645">
        <w:rPr>
          <w:rFonts w:ascii="Century Gothic" w:hAnsi="Century Gothic" w:cs="Arial"/>
          <w:sz w:val="24"/>
          <w:szCs w:val="24"/>
        </w:rPr>
        <w:t>ard</w:t>
      </w:r>
      <w:r w:rsidRPr="00172645">
        <w:rPr>
          <w:rFonts w:ascii="Century Gothic" w:hAnsi="Century Gothic" w:cs="Arial"/>
          <w:sz w:val="24"/>
          <w:szCs w:val="24"/>
        </w:rPr>
        <w:t>, have effect in relation to the Interim Executive Board.</w:t>
      </w:r>
    </w:p>
    <w:p w14:paraId="6EF4D597" w14:textId="77777777" w:rsidR="00CA43D4" w:rsidRPr="00172645" w:rsidRDefault="00CA43D4" w:rsidP="00CA43D4">
      <w:pPr>
        <w:rPr>
          <w:rFonts w:ascii="Century Gothic" w:hAnsi="Century Gothic" w:cs="Arial"/>
          <w:sz w:val="24"/>
          <w:szCs w:val="24"/>
        </w:rPr>
      </w:pPr>
      <w:r w:rsidRPr="00172645">
        <w:rPr>
          <w:rFonts w:ascii="Century Gothic" w:hAnsi="Century Gothic" w:cs="Arial"/>
          <w:sz w:val="24"/>
          <w:szCs w:val="24"/>
        </w:rPr>
        <w:t>During the interim period, powers under Sections 64 and 67 of the Education and Inspections Act 2006, to appoint additional Governors do not apply.</w:t>
      </w:r>
    </w:p>
    <w:p w14:paraId="41B30534" w14:textId="28065FFA" w:rsidR="00CA43D4" w:rsidRDefault="00CA43D4" w:rsidP="00CA43D4">
      <w:pPr>
        <w:rPr>
          <w:rFonts w:ascii="Century Gothic" w:hAnsi="Century Gothic" w:cs="Arial"/>
          <w:sz w:val="24"/>
          <w:szCs w:val="24"/>
        </w:rPr>
      </w:pPr>
      <w:r w:rsidRPr="00172645">
        <w:rPr>
          <w:rFonts w:ascii="Century Gothic" w:hAnsi="Century Gothic" w:cs="Arial"/>
          <w:sz w:val="24"/>
          <w:szCs w:val="24"/>
        </w:rPr>
        <w:t>There must be a minimum of two Interim Executive Members.  Once established, further Interim Executive Members can be appointed at any time.</w:t>
      </w:r>
    </w:p>
    <w:p w14:paraId="04412237" w14:textId="184129A9" w:rsidR="00172645" w:rsidRPr="00172645" w:rsidRDefault="00172645" w:rsidP="00CA43D4">
      <w:pPr>
        <w:rPr>
          <w:rFonts w:ascii="Century Gothic" w:hAnsi="Century Gothic" w:cs="Arial"/>
          <w:sz w:val="24"/>
          <w:szCs w:val="24"/>
        </w:rPr>
      </w:pPr>
      <w:r w:rsidRPr="00172645">
        <w:rPr>
          <w:rFonts w:ascii="Century Gothic" w:hAnsi="Century Gothic"/>
          <w:sz w:val="24"/>
          <w:szCs w:val="24"/>
        </w:rPr>
        <w:t>The R</w:t>
      </w:r>
      <w:r>
        <w:rPr>
          <w:rFonts w:ascii="Century Gothic" w:hAnsi="Century Gothic"/>
          <w:sz w:val="24"/>
          <w:szCs w:val="24"/>
        </w:rPr>
        <w:t xml:space="preserve">egional </w:t>
      </w:r>
      <w:r w:rsidRPr="00172645">
        <w:rPr>
          <w:rFonts w:ascii="Century Gothic" w:hAnsi="Century Gothic"/>
          <w:sz w:val="24"/>
          <w:szCs w:val="24"/>
        </w:rPr>
        <w:t>D</w:t>
      </w:r>
      <w:r>
        <w:rPr>
          <w:rFonts w:ascii="Century Gothic" w:hAnsi="Century Gothic"/>
          <w:sz w:val="24"/>
          <w:szCs w:val="24"/>
        </w:rPr>
        <w:t>irector</w:t>
      </w:r>
      <w:r w:rsidRPr="00172645">
        <w:rPr>
          <w:rFonts w:ascii="Century Gothic" w:hAnsi="Century Gothic"/>
          <w:sz w:val="24"/>
          <w:szCs w:val="24"/>
        </w:rPr>
        <w:t xml:space="preserve"> can direct the </w:t>
      </w:r>
      <w:r>
        <w:rPr>
          <w:rFonts w:ascii="Century Gothic" w:hAnsi="Century Gothic"/>
          <w:sz w:val="24"/>
          <w:szCs w:val="24"/>
        </w:rPr>
        <w:t>L</w:t>
      </w:r>
      <w:r w:rsidRPr="00172645">
        <w:rPr>
          <w:rFonts w:ascii="Century Gothic" w:hAnsi="Century Gothic"/>
          <w:sz w:val="24"/>
          <w:szCs w:val="24"/>
        </w:rPr>
        <w:t xml:space="preserve">ocal </w:t>
      </w:r>
      <w:r>
        <w:rPr>
          <w:rFonts w:ascii="Century Gothic" w:hAnsi="Century Gothic"/>
          <w:sz w:val="24"/>
          <w:szCs w:val="24"/>
        </w:rPr>
        <w:t>A</w:t>
      </w:r>
      <w:r w:rsidRPr="00172645">
        <w:rPr>
          <w:rFonts w:ascii="Century Gothic" w:hAnsi="Century Gothic"/>
          <w:sz w:val="24"/>
          <w:szCs w:val="24"/>
        </w:rPr>
        <w:t xml:space="preserve">uthority as to the membership and the terms of appointment of </w:t>
      </w:r>
      <w:r w:rsidR="003F40BD">
        <w:rPr>
          <w:rFonts w:ascii="Century Gothic" w:hAnsi="Century Gothic"/>
          <w:sz w:val="24"/>
          <w:szCs w:val="24"/>
        </w:rPr>
        <w:t>the</w:t>
      </w:r>
      <w:r w:rsidRPr="00172645">
        <w:rPr>
          <w:rFonts w:ascii="Century Gothic" w:hAnsi="Century Gothic"/>
          <w:sz w:val="24"/>
          <w:szCs w:val="24"/>
        </w:rPr>
        <w:t xml:space="preserve"> IEB.</w:t>
      </w:r>
    </w:p>
    <w:p w14:paraId="0BDB85C5" w14:textId="47CB5D93" w:rsidR="00CA43D4" w:rsidRPr="00172645" w:rsidRDefault="00CA43D4" w:rsidP="00CA43D4">
      <w:pPr>
        <w:rPr>
          <w:rFonts w:ascii="Century Gothic" w:hAnsi="Century Gothic" w:cs="Arial"/>
          <w:sz w:val="24"/>
          <w:szCs w:val="24"/>
        </w:rPr>
      </w:pPr>
      <w:r w:rsidRPr="00172645">
        <w:rPr>
          <w:rFonts w:ascii="Century Gothic" w:hAnsi="Century Gothic" w:cs="Arial"/>
          <w:sz w:val="24"/>
          <w:szCs w:val="24"/>
        </w:rPr>
        <w:lastRenderedPageBreak/>
        <w:t xml:space="preserve">The Regional </w:t>
      </w:r>
      <w:r w:rsidR="00172645">
        <w:rPr>
          <w:rFonts w:ascii="Century Gothic" w:hAnsi="Century Gothic" w:cs="Arial"/>
          <w:sz w:val="24"/>
          <w:szCs w:val="24"/>
        </w:rPr>
        <w:t>Director</w:t>
      </w:r>
      <w:r w:rsidRPr="00172645">
        <w:rPr>
          <w:rFonts w:ascii="Century Gothic" w:hAnsi="Century Gothic" w:cs="Arial"/>
          <w:sz w:val="24"/>
          <w:szCs w:val="24"/>
        </w:rPr>
        <w:t xml:space="preserve"> can </w:t>
      </w:r>
      <w:r w:rsidR="00172645">
        <w:rPr>
          <w:rFonts w:ascii="Century Gothic" w:hAnsi="Century Gothic" w:cs="Arial"/>
          <w:sz w:val="24"/>
          <w:szCs w:val="24"/>
        </w:rPr>
        <w:t xml:space="preserve">also appoint additional members to </w:t>
      </w:r>
      <w:r w:rsidR="003F40BD">
        <w:rPr>
          <w:rFonts w:ascii="Century Gothic" w:hAnsi="Century Gothic" w:cs="Arial"/>
          <w:sz w:val="24"/>
          <w:szCs w:val="24"/>
        </w:rPr>
        <w:t>the</w:t>
      </w:r>
      <w:r w:rsidR="00172645">
        <w:rPr>
          <w:rFonts w:ascii="Century Gothic" w:hAnsi="Century Gothic" w:cs="Arial"/>
          <w:sz w:val="24"/>
          <w:szCs w:val="24"/>
        </w:rPr>
        <w:t xml:space="preserve"> IEB and, if necessary, take control of the IEB using the powers set out in Chapter 3, Schools Causing Concern Statutory Guidance, May 2023</w:t>
      </w:r>
      <w:r w:rsidRPr="00172645">
        <w:rPr>
          <w:rFonts w:ascii="Century Gothic" w:hAnsi="Century Gothic" w:cs="Arial"/>
          <w:sz w:val="24"/>
          <w:szCs w:val="24"/>
        </w:rPr>
        <w:t>.</w:t>
      </w:r>
    </w:p>
    <w:p w14:paraId="7FA77CED" w14:textId="2E81752F" w:rsidR="00CA43D4" w:rsidRPr="00172645" w:rsidRDefault="00D81D3F" w:rsidP="00CA43D4">
      <w:pPr>
        <w:rPr>
          <w:rFonts w:ascii="Century Gothic" w:hAnsi="Century Gothic" w:cs="Arial"/>
          <w:sz w:val="24"/>
          <w:szCs w:val="24"/>
        </w:rPr>
      </w:pPr>
      <w:r w:rsidRPr="00172645">
        <w:rPr>
          <w:rFonts w:ascii="Century Gothic" w:hAnsi="Century Gothic" w:cs="Arial"/>
          <w:sz w:val="24"/>
          <w:szCs w:val="24"/>
        </w:rPr>
        <w:t xml:space="preserve">Interim Executive Members will hold office for the period that the IEB is in existence although Members </w:t>
      </w:r>
      <w:r w:rsidR="00CA43D4" w:rsidRPr="00172645">
        <w:rPr>
          <w:rFonts w:ascii="Century Gothic" w:hAnsi="Century Gothic" w:cs="Arial"/>
          <w:sz w:val="24"/>
          <w:szCs w:val="24"/>
        </w:rPr>
        <w:t>can resign at any time.</w:t>
      </w:r>
    </w:p>
    <w:p w14:paraId="5770904D" w14:textId="43E37ABC" w:rsidR="00CA43D4" w:rsidRPr="00172645" w:rsidRDefault="00CA43D4" w:rsidP="00CA43D4">
      <w:pPr>
        <w:rPr>
          <w:rFonts w:ascii="Century Gothic" w:hAnsi="Century Gothic" w:cs="Arial"/>
          <w:sz w:val="24"/>
          <w:szCs w:val="24"/>
        </w:rPr>
      </w:pPr>
      <w:r w:rsidRPr="00172645">
        <w:rPr>
          <w:rFonts w:ascii="Century Gothic" w:hAnsi="Century Gothic" w:cs="Arial"/>
          <w:sz w:val="24"/>
          <w:szCs w:val="24"/>
        </w:rPr>
        <w:t>An Interim Executive Member can be removed from office by the appropriate authority for incapacity or misbehaviour</w:t>
      </w:r>
      <w:r w:rsidR="00172645">
        <w:rPr>
          <w:rFonts w:ascii="Century Gothic" w:hAnsi="Century Gothic" w:cs="Arial"/>
          <w:sz w:val="24"/>
          <w:szCs w:val="24"/>
        </w:rPr>
        <w:t xml:space="preserve"> or where their written notice of appointment provides for termination</w:t>
      </w:r>
      <w:r w:rsidRPr="00172645">
        <w:rPr>
          <w:rFonts w:ascii="Century Gothic" w:hAnsi="Century Gothic" w:cs="Arial"/>
          <w:sz w:val="24"/>
          <w:szCs w:val="24"/>
        </w:rPr>
        <w:t>.</w:t>
      </w:r>
    </w:p>
    <w:p w14:paraId="145CABB9" w14:textId="63FDF48F" w:rsidR="00CA43D4" w:rsidRPr="00172645" w:rsidRDefault="00CA43D4" w:rsidP="00CA43D4">
      <w:pPr>
        <w:rPr>
          <w:rFonts w:ascii="Century Gothic" w:hAnsi="Century Gothic" w:cs="Arial"/>
          <w:sz w:val="24"/>
          <w:szCs w:val="24"/>
        </w:rPr>
      </w:pPr>
      <w:r w:rsidRPr="00172645">
        <w:rPr>
          <w:rFonts w:ascii="Century Gothic" w:hAnsi="Century Gothic" w:cs="Arial"/>
          <w:sz w:val="24"/>
          <w:szCs w:val="24"/>
        </w:rPr>
        <w:t xml:space="preserve">Members of the Interim Executive Board for </w:t>
      </w:r>
      <w:r w:rsidR="002A1E43">
        <w:rPr>
          <w:rFonts w:ascii="Century Gothic" w:hAnsi="Century Gothic" w:cs="Arial"/>
          <w:sz w:val="24"/>
          <w:szCs w:val="24"/>
        </w:rPr>
        <w:t xml:space="preserve">The Meadows </w:t>
      </w:r>
      <w:r w:rsidRPr="00172645">
        <w:rPr>
          <w:rFonts w:ascii="Century Gothic" w:hAnsi="Century Gothic" w:cs="Arial"/>
          <w:sz w:val="24"/>
          <w:szCs w:val="24"/>
        </w:rPr>
        <w:t>School, appointed by Durham Local Authority are:</w:t>
      </w:r>
    </w:p>
    <w:p w14:paraId="42349234" w14:textId="0345E509" w:rsidR="00CA43D4" w:rsidRPr="00172645" w:rsidRDefault="002A1E43" w:rsidP="00CA43D4">
      <w:pPr>
        <w:pStyle w:val="ListParagraph"/>
        <w:numPr>
          <w:ilvl w:val="0"/>
          <w:numId w:val="1"/>
        </w:numPr>
        <w:ind w:left="426" w:hanging="426"/>
        <w:rPr>
          <w:rFonts w:ascii="Century Gothic" w:hAnsi="Century Gothic" w:cs="Arial"/>
          <w:sz w:val="24"/>
          <w:szCs w:val="24"/>
        </w:rPr>
      </w:pPr>
      <w:r>
        <w:rPr>
          <w:rFonts w:ascii="Century Gothic" w:hAnsi="Century Gothic" w:cs="Arial"/>
          <w:sz w:val="24"/>
          <w:szCs w:val="24"/>
        </w:rPr>
        <w:t>Bridget Watt</w:t>
      </w:r>
      <w:r w:rsidR="00CA43D4" w:rsidRPr="00172645">
        <w:rPr>
          <w:rFonts w:ascii="Century Gothic" w:hAnsi="Century Gothic" w:cs="Arial"/>
          <w:sz w:val="24"/>
          <w:szCs w:val="24"/>
        </w:rPr>
        <w:t>,</w:t>
      </w:r>
      <w:r w:rsidR="00326686">
        <w:rPr>
          <w:rFonts w:ascii="Century Gothic" w:hAnsi="Century Gothic" w:cs="Arial"/>
          <w:sz w:val="24"/>
          <w:szCs w:val="24"/>
        </w:rPr>
        <w:t xml:space="preserve"> </w:t>
      </w:r>
      <w:r w:rsidR="00CA43D4" w:rsidRPr="00172645">
        <w:rPr>
          <w:rFonts w:ascii="Century Gothic" w:hAnsi="Century Gothic" w:cs="Arial"/>
          <w:sz w:val="24"/>
          <w:szCs w:val="24"/>
        </w:rPr>
        <w:t>(Chair)</w:t>
      </w:r>
    </w:p>
    <w:p w14:paraId="75D99EFE" w14:textId="0D522EF0" w:rsidR="00CA43D4" w:rsidRPr="00172645" w:rsidRDefault="002A1E43" w:rsidP="00CA43D4">
      <w:pPr>
        <w:pStyle w:val="ListParagraph"/>
        <w:numPr>
          <w:ilvl w:val="0"/>
          <w:numId w:val="1"/>
        </w:numPr>
        <w:ind w:left="426" w:hanging="426"/>
        <w:rPr>
          <w:rFonts w:ascii="Century Gothic" w:hAnsi="Century Gothic" w:cs="Arial"/>
          <w:sz w:val="24"/>
          <w:szCs w:val="24"/>
        </w:rPr>
      </w:pPr>
      <w:r>
        <w:rPr>
          <w:rFonts w:ascii="Century Gothic" w:hAnsi="Century Gothic" w:cs="Arial"/>
          <w:sz w:val="24"/>
          <w:szCs w:val="24"/>
        </w:rPr>
        <w:t>Deborah Lee</w:t>
      </w:r>
    </w:p>
    <w:p w14:paraId="1C48770F" w14:textId="77777777" w:rsidR="002A1E43" w:rsidRDefault="002A1E43" w:rsidP="00CA43D4">
      <w:pPr>
        <w:pStyle w:val="ListParagraph"/>
        <w:numPr>
          <w:ilvl w:val="0"/>
          <w:numId w:val="1"/>
        </w:numPr>
        <w:ind w:left="426" w:hanging="426"/>
        <w:rPr>
          <w:rFonts w:ascii="Century Gothic" w:hAnsi="Century Gothic" w:cs="Arial"/>
          <w:sz w:val="24"/>
          <w:szCs w:val="24"/>
        </w:rPr>
      </w:pPr>
      <w:r>
        <w:rPr>
          <w:rFonts w:ascii="Century Gothic" w:hAnsi="Century Gothic" w:cs="Arial"/>
          <w:sz w:val="24"/>
          <w:szCs w:val="24"/>
        </w:rPr>
        <w:t>David Matthews</w:t>
      </w:r>
    </w:p>
    <w:p w14:paraId="38B568C4" w14:textId="0AB9FDC0" w:rsidR="00CA43D4" w:rsidRPr="00172645" w:rsidRDefault="002A1E43" w:rsidP="00CA43D4">
      <w:pPr>
        <w:pStyle w:val="ListParagraph"/>
        <w:numPr>
          <w:ilvl w:val="0"/>
          <w:numId w:val="1"/>
        </w:numPr>
        <w:ind w:left="426" w:hanging="426"/>
        <w:rPr>
          <w:rFonts w:ascii="Century Gothic" w:hAnsi="Century Gothic" w:cs="Arial"/>
          <w:sz w:val="24"/>
          <w:szCs w:val="24"/>
        </w:rPr>
      </w:pPr>
      <w:r>
        <w:rPr>
          <w:rFonts w:ascii="Century Gothic" w:hAnsi="Century Gothic" w:cs="Arial"/>
          <w:sz w:val="24"/>
          <w:szCs w:val="24"/>
        </w:rPr>
        <w:t>Clare Nicholls</w:t>
      </w:r>
    </w:p>
    <w:p w14:paraId="43668BC6" w14:textId="69ACB2A3" w:rsidR="00326686" w:rsidRDefault="001B72FA" w:rsidP="00CA43D4">
      <w:pPr>
        <w:pStyle w:val="ListParagraph"/>
        <w:numPr>
          <w:ilvl w:val="0"/>
          <w:numId w:val="1"/>
        </w:numPr>
        <w:ind w:left="426" w:hanging="426"/>
        <w:rPr>
          <w:rFonts w:ascii="Century Gothic" w:hAnsi="Century Gothic" w:cs="Arial"/>
          <w:sz w:val="24"/>
          <w:szCs w:val="24"/>
        </w:rPr>
      </w:pPr>
      <w:r>
        <w:rPr>
          <w:rFonts w:ascii="Century Gothic" w:hAnsi="Century Gothic" w:cs="Arial"/>
          <w:sz w:val="24"/>
          <w:szCs w:val="24"/>
        </w:rPr>
        <w:t>Angela Vear</w:t>
      </w:r>
    </w:p>
    <w:p w14:paraId="02CA9EEB" w14:textId="7CE646E7" w:rsidR="00326686" w:rsidRPr="00326686" w:rsidRDefault="00326686" w:rsidP="00326686">
      <w:pPr>
        <w:rPr>
          <w:rFonts w:ascii="Century Gothic" w:hAnsi="Century Gothic" w:cs="Arial"/>
          <w:sz w:val="24"/>
          <w:szCs w:val="24"/>
        </w:rPr>
      </w:pPr>
      <w:r w:rsidRPr="00326686">
        <w:rPr>
          <w:rFonts w:ascii="Century Gothic" w:hAnsi="Century Gothic" w:cs="Arial"/>
          <w:sz w:val="24"/>
          <w:szCs w:val="24"/>
        </w:rPr>
        <w:t xml:space="preserve">The </w:t>
      </w:r>
      <w:r w:rsidRPr="002A1E43">
        <w:rPr>
          <w:rFonts w:ascii="Century Gothic" w:hAnsi="Century Gothic" w:cs="Arial"/>
          <w:sz w:val="24"/>
          <w:szCs w:val="24"/>
        </w:rPr>
        <w:t xml:space="preserve">Headteacher </w:t>
      </w:r>
      <w:r w:rsidRPr="00326686">
        <w:rPr>
          <w:rFonts w:ascii="Century Gothic" w:hAnsi="Century Gothic" w:cs="Arial"/>
          <w:sz w:val="24"/>
          <w:szCs w:val="24"/>
        </w:rPr>
        <w:t>will be expected to attend IEB meetings.</w:t>
      </w:r>
    </w:p>
    <w:p w14:paraId="293B0EF8" w14:textId="4CA03802" w:rsidR="00326686" w:rsidRPr="00326686" w:rsidRDefault="002A1E43" w:rsidP="00326686">
      <w:pPr>
        <w:rPr>
          <w:rFonts w:ascii="Century Gothic" w:hAnsi="Century Gothic" w:cs="Arial"/>
          <w:sz w:val="24"/>
          <w:szCs w:val="24"/>
        </w:rPr>
      </w:pPr>
      <w:r w:rsidRPr="002A1E43">
        <w:rPr>
          <w:rFonts w:ascii="Century Gothic" w:hAnsi="Century Gothic" w:cs="Arial"/>
          <w:sz w:val="24"/>
          <w:szCs w:val="24"/>
        </w:rPr>
        <w:t xml:space="preserve">Jill Huntington </w:t>
      </w:r>
      <w:r w:rsidR="00326686" w:rsidRPr="00326686">
        <w:rPr>
          <w:rFonts w:ascii="Century Gothic" w:hAnsi="Century Gothic" w:cs="Arial"/>
          <w:sz w:val="24"/>
          <w:szCs w:val="24"/>
        </w:rPr>
        <w:t>from the Education Durham Governance Service will act as Clerk to the IEB</w:t>
      </w:r>
    </w:p>
    <w:p w14:paraId="602E6812" w14:textId="77777777" w:rsidR="00D81D3F" w:rsidRPr="00172645" w:rsidRDefault="00D81D3F" w:rsidP="00D81D3F">
      <w:pPr>
        <w:rPr>
          <w:rFonts w:ascii="Century Gothic" w:hAnsi="Century Gothic" w:cs="Arial"/>
          <w:b/>
          <w:sz w:val="28"/>
          <w:szCs w:val="28"/>
        </w:rPr>
      </w:pPr>
      <w:r w:rsidRPr="00172645">
        <w:rPr>
          <w:rFonts w:ascii="Century Gothic" w:hAnsi="Century Gothic" w:cs="Arial"/>
          <w:b/>
          <w:sz w:val="28"/>
          <w:szCs w:val="28"/>
        </w:rPr>
        <w:t>Roles and Duties of the IEB</w:t>
      </w:r>
    </w:p>
    <w:p w14:paraId="6F5B5DE4" w14:textId="70D30CF3" w:rsidR="00D81D3F" w:rsidRPr="00172645" w:rsidRDefault="00D81D3F" w:rsidP="00D81D3F">
      <w:pPr>
        <w:rPr>
          <w:rFonts w:ascii="Century Gothic" w:hAnsi="Century Gothic" w:cs="Arial"/>
          <w:sz w:val="24"/>
          <w:szCs w:val="24"/>
        </w:rPr>
      </w:pPr>
      <w:r w:rsidRPr="00172645">
        <w:rPr>
          <w:rFonts w:ascii="Century Gothic" w:hAnsi="Century Gothic" w:cs="Arial"/>
          <w:sz w:val="24"/>
          <w:szCs w:val="24"/>
        </w:rPr>
        <w:t xml:space="preserve">The duties of the IEB are outlined in the DfE Schools Causing Concern </w:t>
      </w:r>
      <w:r w:rsidR="00172645">
        <w:rPr>
          <w:rFonts w:ascii="Century Gothic" w:hAnsi="Century Gothic" w:cs="Arial"/>
          <w:sz w:val="24"/>
          <w:szCs w:val="24"/>
        </w:rPr>
        <w:t xml:space="preserve">Statutory </w:t>
      </w:r>
      <w:r w:rsidRPr="00172645">
        <w:rPr>
          <w:rFonts w:ascii="Century Gothic" w:hAnsi="Century Gothic" w:cs="Arial"/>
          <w:sz w:val="24"/>
          <w:szCs w:val="24"/>
        </w:rPr>
        <w:t xml:space="preserve">Guidance, </w:t>
      </w:r>
      <w:r w:rsidR="00172645">
        <w:rPr>
          <w:rFonts w:ascii="Century Gothic" w:hAnsi="Century Gothic" w:cs="Arial"/>
          <w:sz w:val="24"/>
          <w:szCs w:val="24"/>
        </w:rPr>
        <w:t>May 2023</w:t>
      </w:r>
      <w:r w:rsidRPr="00172645">
        <w:rPr>
          <w:rFonts w:ascii="Century Gothic" w:hAnsi="Century Gothic" w:cs="Arial"/>
          <w:sz w:val="24"/>
          <w:szCs w:val="24"/>
        </w:rPr>
        <w:t>.</w:t>
      </w:r>
    </w:p>
    <w:p w14:paraId="1F2DEE7D" w14:textId="77777777" w:rsidR="00D81D3F" w:rsidRPr="00172645" w:rsidRDefault="00D81D3F" w:rsidP="00D81D3F">
      <w:pPr>
        <w:rPr>
          <w:rFonts w:ascii="Century Gothic" w:hAnsi="Century Gothic" w:cs="Arial"/>
          <w:sz w:val="24"/>
          <w:szCs w:val="24"/>
        </w:rPr>
      </w:pPr>
      <w:r w:rsidRPr="00172645">
        <w:rPr>
          <w:rFonts w:ascii="Century Gothic" w:hAnsi="Century Gothic" w:cs="Arial"/>
          <w:sz w:val="24"/>
          <w:szCs w:val="24"/>
        </w:rPr>
        <w:t>The IEB’s function is to provide interim expertise and high-quality governance to support future improvement in the school, including the promotion of high standards of educational achievement.</w:t>
      </w:r>
    </w:p>
    <w:p w14:paraId="4022F239" w14:textId="39918430" w:rsidR="00D81D3F" w:rsidRPr="00172645" w:rsidRDefault="00D81D3F" w:rsidP="00D81D3F">
      <w:pPr>
        <w:rPr>
          <w:rFonts w:ascii="Century Gothic" w:hAnsi="Century Gothic" w:cs="Arial"/>
          <w:sz w:val="24"/>
          <w:szCs w:val="24"/>
        </w:rPr>
      </w:pPr>
      <w:r w:rsidRPr="00172645">
        <w:rPr>
          <w:rFonts w:ascii="Century Gothic" w:hAnsi="Century Gothic" w:cs="Arial"/>
          <w:sz w:val="24"/>
          <w:szCs w:val="24"/>
        </w:rPr>
        <w:t>The IEB is the Governing Bo</w:t>
      </w:r>
      <w:r w:rsidR="00172645">
        <w:rPr>
          <w:rFonts w:ascii="Century Gothic" w:hAnsi="Century Gothic" w:cs="Arial"/>
          <w:sz w:val="24"/>
          <w:szCs w:val="24"/>
        </w:rPr>
        <w:t>ard</w:t>
      </w:r>
      <w:r w:rsidRPr="00172645">
        <w:rPr>
          <w:rFonts w:ascii="Century Gothic" w:hAnsi="Century Gothic" w:cs="Arial"/>
          <w:sz w:val="24"/>
          <w:szCs w:val="24"/>
        </w:rPr>
        <w:t xml:space="preserve"> of the school and any reference in the Education Acts to a Governor has effect as a reference to an Interim Executive Member.  During the interim period, requirements concerning the Governing Bo</w:t>
      </w:r>
      <w:r w:rsidR="00172645">
        <w:rPr>
          <w:rFonts w:ascii="Century Gothic" w:hAnsi="Century Gothic" w:cs="Arial"/>
          <w:sz w:val="24"/>
          <w:szCs w:val="24"/>
        </w:rPr>
        <w:t>ard</w:t>
      </w:r>
      <w:r w:rsidRPr="00172645">
        <w:rPr>
          <w:rFonts w:ascii="Century Gothic" w:hAnsi="Century Gothic" w:cs="Arial"/>
          <w:sz w:val="24"/>
          <w:szCs w:val="24"/>
        </w:rPr>
        <w:t>’s constitution set out in the School Governance (Constitution) (England) Regulations 2012 do not apply.</w:t>
      </w:r>
    </w:p>
    <w:p w14:paraId="17B3531F" w14:textId="4FF1BF0D" w:rsidR="00D81D3F" w:rsidRPr="00172645" w:rsidRDefault="00D81D3F" w:rsidP="00D81D3F">
      <w:pPr>
        <w:rPr>
          <w:rFonts w:ascii="Century Gothic" w:hAnsi="Century Gothic" w:cs="Arial"/>
          <w:sz w:val="24"/>
          <w:szCs w:val="24"/>
        </w:rPr>
      </w:pPr>
      <w:r w:rsidRPr="00172645">
        <w:rPr>
          <w:rFonts w:ascii="Century Gothic" w:hAnsi="Century Gothic" w:cs="Arial"/>
          <w:sz w:val="24"/>
          <w:szCs w:val="24"/>
        </w:rPr>
        <w:t>The IEB will take on the responsibilities of a normally constituted Governing Bo</w:t>
      </w:r>
      <w:r w:rsidR="00172645">
        <w:rPr>
          <w:rFonts w:ascii="Century Gothic" w:hAnsi="Century Gothic" w:cs="Arial"/>
          <w:sz w:val="24"/>
          <w:szCs w:val="24"/>
        </w:rPr>
        <w:t>ard</w:t>
      </w:r>
      <w:r w:rsidRPr="00172645">
        <w:rPr>
          <w:rFonts w:ascii="Century Gothic" w:hAnsi="Century Gothic" w:cs="Arial"/>
          <w:sz w:val="24"/>
          <w:szCs w:val="24"/>
        </w:rPr>
        <w:t xml:space="preserve">, including the management of the budget, curriculum, staffing, pay and performance management and the appointment of the Headteacher and Deputy Headteacher.  </w:t>
      </w:r>
    </w:p>
    <w:p w14:paraId="789E40B3" w14:textId="0551FF86" w:rsidR="00D81D3F" w:rsidRPr="00172645" w:rsidRDefault="002A1E43" w:rsidP="00D81D3F">
      <w:pPr>
        <w:rPr>
          <w:rFonts w:ascii="Century Gothic" w:hAnsi="Century Gothic" w:cs="Arial"/>
          <w:sz w:val="24"/>
          <w:szCs w:val="24"/>
        </w:rPr>
      </w:pPr>
      <w:r>
        <w:rPr>
          <w:rFonts w:ascii="Century Gothic" w:hAnsi="Century Gothic" w:cs="Arial"/>
          <w:sz w:val="24"/>
          <w:szCs w:val="24"/>
        </w:rPr>
        <w:lastRenderedPageBreak/>
        <w:t>T</w:t>
      </w:r>
      <w:r w:rsidR="00D81D3F" w:rsidRPr="00172645">
        <w:rPr>
          <w:rFonts w:ascii="Century Gothic" w:hAnsi="Century Gothic" w:cs="Arial"/>
          <w:sz w:val="24"/>
          <w:szCs w:val="24"/>
        </w:rPr>
        <w:t>he IEB may recommend to the Local Authority or the Secretary of State to give a direction to the Local Authority regarding the closure of a maintained school.  The IEB cannot publish proposals for closure itself.  If, following consultation, it is agreed that the school will close, the IEB will hold office until the implementation date of the proposal.</w:t>
      </w:r>
    </w:p>
    <w:p w14:paraId="6A251493" w14:textId="35C47BA4" w:rsidR="00D81D3F" w:rsidRPr="00172645" w:rsidRDefault="00D81D3F" w:rsidP="00D81D3F">
      <w:pPr>
        <w:rPr>
          <w:rFonts w:ascii="Century Gothic" w:hAnsi="Century Gothic" w:cs="Arial"/>
          <w:i/>
          <w:color w:val="FF0000"/>
          <w:sz w:val="24"/>
          <w:szCs w:val="24"/>
        </w:rPr>
      </w:pPr>
      <w:r w:rsidRPr="00172645">
        <w:rPr>
          <w:rFonts w:ascii="Century Gothic" w:hAnsi="Century Gothic" w:cs="Arial"/>
          <w:sz w:val="24"/>
          <w:szCs w:val="24"/>
        </w:rPr>
        <w:t>The IEB may seek an Academy Order from the Secretary of State which enables the maintained school to convert to an Academy.  Where a maintained school has been issued</w:t>
      </w:r>
      <w:r w:rsidRPr="00172645">
        <w:rPr>
          <w:rFonts w:ascii="Century Gothic" w:hAnsi="Century Gothic" w:cs="Arial"/>
          <w:i/>
          <w:sz w:val="24"/>
          <w:szCs w:val="24"/>
        </w:rPr>
        <w:t xml:space="preserve"> </w:t>
      </w:r>
      <w:r w:rsidRPr="00172645">
        <w:rPr>
          <w:rFonts w:ascii="Century Gothic" w:hAnsi="Century Gothic" w:cs="Arial"/>
          <w:sz w:val="24"/>
          <w:szCs w:val="24"/>
        </w:rPr>
        <w:t xml:space="preserve">with an Academy Order, the IEB will </w:t>
      </w:r>
      <w:r w:rsidR="00764CA2">
        <w:rPr>
          <w:rFonts w:ascii="Century Gothic" w:hAnsi="Century Gothic" w:cs="Arial"/>
          <w:sz w:val="24"/>
          <w:szCs w:val="24"/>
        </w:rPr>
        <w:t>have the same duties to support that process as an ordinary Governing Board</w:t>
      </w:r>
      <w:r w:rsidRPr="00172645">
        <w:rPr>
          <w:rFonts w:ascii="Century Gothic" w:hAnsi="Century Gothic" w:cs="Arial"/>
          <w:sz w:val="24"/>
          <w:szCs w:val="24"/>
        </w:rPr>
        <w:t>.</w:t>
      </w:r>
      <w:r w:rsidRPr="00172645">
        <w:rPr>
          <w:rFonts w:ascii="Century Gothic" w:hAnsi="Century Gothic" w:cs="Arial"/>
          <w:color w:val="FF0000"/>
          <w:sz w:val="24"/>
          <w:szCs w:val="24"/>
        </w:rPr>
        <w:t xml:space="preserve"> </w:t>
      </w:r>
    </w:p>
    <w:p w14:paraId="4D1E871A" w14:textId="77777777" w:rsidR="00CC4195" w:rsidRPr="00172645" w:rsidRDefault="00CC4195" w:rsidP="003B6573">
      <w:pPr>
        <w:rPr>
          <w:rFonts w:ascii="Century Gothic" w:hAnsi="Century Gothic" w:cs="Arial"/>
          <w:b/>
          <w:sz w:val="28"/>
          <w:szCs w:val="28"/>
        </w:rPr>
      </w:pPr>
      <w:r w:rsidRPr="00172645">
        <w:rPr>
          <w:rFonts w:ascii="Century Gothic" w:hAnsi="Century Gothic" w:cs="Arial"/>
          <w:b/>
          <w:sz w:val="28"/>
          <w:szCs w:val="28"/>
        </w:rPr>
        <w:t>Role of the Headteacher</w:t>
      </w:r>
    </w:p>
    <w:p w14:paraId="2731C14B" w14:textId="77777777" w:rsidR="00CC4195" w:rsidRPr="00172645" w:rsidRDefault="00CC4195" w:rsidP="003B6573">
      <w:pPr>
        <w:rPr>
          <w:rFonts w:ascii="Century Gothic" w:hAnsi="Century Gothic" w:cs="Arial"/>
          <w:sz w:val="24"/>
          <w:szCs w:val="24"/>
        </w:rPr>
      </w:pPr>
      <w:r w:rsidRPr="00172645">
        <w:rPr>
          <w:rFonts w:ascii="Century Gothic" w:hAnsi="Century Gothic" w:cs="Arial"/>
          <w:sz w:val="24"/>
          <w:szCs w:val="24"/>
        </w:rPr>
        <w:t>The Headteacher will be responsible for the internal organisation, leadership and management and control of the school.</w:t>
      </w:r>
    </w:p>
    <w:p w14:paraId="3AD133B6" w14:textId="77777777" w:rsidR="00CC4195" w:rsidRPr="00172645" w:rsidRDefault="00CC4195" w:rsidP="003B6573">
      <w:pPr>
        <w:rPr>
          <w:rFonts w:ascii="Century Gothic" w:hAnsi="Century Gothic" w:cs="Arial"/>
          <w:sz w:val="24"/>
          <w:szCs w:val="24"/>
        </w:rPr>
      </w:pPr>
      <w:r w:rsidRPr="00172645">
        <w:rPr>
          <w:rFonts w:ascii="Century Gothic" w:hAnsi="Century Gothic" w:cs="Arial"/>
          <w:sz w:val="24"/>
          <w:szCs w:val="24"/>
        </w:rPr>
        <w:t xml:space="preserve">The Headteacher will provide the IEB with regular information on the performance of all aspects of the school and will comply with any reasonable request from the IEB for information.  The IEB will determine the range, content and regularity of these reports. </w:t>
      </w:r>
    </w:p>
    <w:p w14:paraId="06B9A251" w14:textId="77777777" w:rsidR="00CC4195" w:rsidRPr="00172645" w:rsidRDefault="00CC4195" w:rsidP="003B6573">
      <w:pPr>
        <w:rPr>
          <w:rFonts w:ascii="Century Gothic" w:hAnsi="Century Gothic" w:cs="Arial"/>
          <w:sz w:val="24"/>
          <w:szCs w:val="24"/>
        </w:rPr>
      </w:pPr>
      <w:r w:rsidRPr="00172645">
        <w:rPr>
          <w:rFonts w:ascii="Century Gothic" w:hAnsi="Century Gothic" w:cs="Arial"/>
          <w:sz w:val="24"/>
          <w:szCs w:val="24"/>
        </w:rPr>
        <w:t>The IEB may request others with leadership responsibility to attend its meetings to provide information on the performance of any aspect of the school for which they are responsible.</w:t>
      </w:r>
    </w:p>
    <w:p w14:paraId="1A949EB2" w14:textId="77777777" w:rsidR="00CC4195" w:rsidRPr="00172645" w:rsidRDefault="00CC4195" w:rsidP="003B6573">
      <w:pPr>
        <w:rPr>
          <w:rFonts w:ascii="Century Gothic" w:hAnsi="Century Gothic" w:cs="Arial"/>
          <w:sz w:val="24"/>
          <w:szCs w:val="24"/>
        </w:rPr>
      </w:pPr>
      <w:r w:rsidRPr="00172645">
        <w:rPr>
          <w:rFonts w:ascii="Century Gothic" w:hAnsi="Century Gothic" w:cs="Arial"/>
          <w:sz w:val="24"/>
          <w:szCs w:val="24"/>
        </w:rPr>
        <w:t>Where the IEB delegates any functions to the Headteacher they have the power to give the head reasonable direction in relation to that function and oblige the Head to comply with those directions.</w:t>
      </w:r>
    </w:p>
    <w:p w14:paraId="5298DF04" w14:textId="77777777" w:rsidR="00D81D3F" w:rsidRPr="00172645" w:rsidRDefault="00D81D3F" w:rsidP="003B6573">
      <w:pPr>
        <w:rPr>
          <w:rFonts w:ascii="Century Gothic" w:hAnsi="Century Gothic" w:cs="Arial"/>
          <w:b/>
          <w:sz w:val="28"/>
          <w:szCs w:val="28"/>
        </w:rPr>
      </w:pPr>
      <w:r w:rsidRPr="00172645">
        <w:rPr>
          <w:rFonts w:ascii="Century Gothic" w:hAnsi="Century Gothic" w:cs="Arial"/>
          <w:b/>
          <w:sz w:val="28"/>
          <w:szCs w:val="28"/>
        </w:rPr>
        <w:t>Proceedings</w:t>
      </w:r>
    </w:p>
    <w:p w14:paraId="4DB079D0" w14:textId="77777777" w:rsidR="00D81D3F" w:rsidRPr="00172645" w:rsidRDefault="00D81D3F" w:rsidP="00D81D3F">
      <w:pPr>
        <w:rPr>
          <w:rFonts w:ascii="Century Gothic" w:hAnsi="Century Gothic" w:cs="Arial"/>
          <w:sz w:val="24"/>
          <w:szCs w:val="24"/>
        </w:rPr>
      </w:pPr>
      <w:r w:rsidRPr="00172645">
        <w:rPr>
          <w:rFonts w:ascii="Century Gothic" w:hAnsi="Century Gothic" w:cs="Arial"/>
          <w:sz w:val="24"/>
          <w:szCs w:val="24"/>
        </w:rPr>
        <w:t>The IEB may determine its own procedure and make arrangements, as they think fit for the discharge of their functions by any other person.</w:t>
      </w:r>
    </w:p>
    <w:p w14:paraId="063E06D8" w14:textId="77777777" w:rsidR="00D81D3F" w:rsidRPr="00172645" w:rsidRDefault="00D81D3F" w:rsidP="003B6573">
      <w:pPr>
        <w:rPr>
          <w:rFonts w:ascii="Century Gothic" w:hAnsi="Century Gothic" w:cs="Arial"/>
          <w:sz w:val="24"/>
          <w:szCs w:val="24"/>
        </w:rPr>
      </w:pPr>
      <w:r w:rsidRPr="00172645">
        <w:rPr>
          <w:rFonts w:ascii="Century Gothic" w:hAnsi="Century Gothic" w:cs="Arial"/>
          <w:sz w:val="24"/>
          <w:szCs w:val="24"/>
        </w:rPr>
        <w:t>The IEB will determine the regularity of meetings, it is anticipated that this will initially be at least monthly during term-time to ensure the pace of improvement is maintained and to monitor improvement.</w:t>
      </w:r>
    </w:p>
    <w:p w14:paraId="14993DA0" w14:textId="4B07735D" w:rsidR="00CC4195" w:rsidRPr="00172645" w:rsidRDefault="00CC4195" w:rsidP="003B6573">
      <w:pPr>
        <w:rPr>
          <w:rFonts w:ascii="Century Gothic" w:hAnsi="Century Gothic" w:cs="Arial"/>
          <w:sz w:val="24"/>
          <w:szCs w:val="24"/>
        </w:rPr>
      </w:pPr>
      <w:r w:rsidRPr="00172645">
        <w:rPr>
          <w:rFonts w:ascii="Century Gothic" w:hAnsi="Century Gothic" w:cs="Arial"/>
          <w:sz w:val="24"/>
          <w:szCs w:val="24"/>
        </w:rPr>
        <w:t>Meetings of the IEB will be clerked by the Local Authority’s Governance Service</w:t>
      </w:r>
      <w:r w:rsidR="008849FA" w:rsidRPr="00172645">
        <w:rPr>
          <w:rFonts w:ascii="Century Gothic" w:hAnsi="Century Gothic" w:cs="Arial"/>
          <w:sz w:val="24"/>
          <w:szCs w:val="24"/>
        </w:rPr>
        <w:t xml:space="preserve"> in accordance with the </w:t>
      </w:r>
      <w:r w:rsidR="00764CA2">
        <w:rPr>
          <w:rFonts w:ascii="Century Gothic" w:hAnsi="Century Gothic" w:cs="Arial"/>
          <w:sz w:val="24"/>
          <w:szCs w:val="24"/>
        </w:rPr>
        <w:t>Governance Support</w:t>
      </w:r>
      <w:r w:rsidR="008849FA" w:rsidRPr="00172645">
        <w:rPr>
          <w:rFonts w:ascii="Century Gothic" w:hAnsi="Century Gothic" w:cs="Arial"/>
          <w:sz w:val="24"/>
          <w:szCs w:val="24"/>
        </w:rPr>
        <w:t xml:space="preserve"> SLA</w:t>
      </w:r>
      <w:r w:rsidRPr="00172645">
        <w:rPr>
          <w:rFonts w:ascii="Century Gothic" w:hAnsi="Century Gothic" w:cs="Arial"/>
          <w:sz w:val="24"/>
          <w:szCs w:val="24"/>
        </w:rPr>
        <w:t>.</w:t>
      </w:r>
    </w:p>
    <w:p w14:paraId="55DDDC98" w14:textId="77777777" w:rsidR="00D81D3F" w:rsidRPr="00172645" w:rsidRDefault="00D81D3F" w:rsidP="003B6573">
      <w:pPr>
        <w:rPr>
          <w:rFonts w:ascii="Century Gothic" w:hAnsi="Century Gothic" w:cs="Arial"/>
          <w:sz w:val="24"/>
          <w:szCs w:val="24"/>
        </w:rPr>
      </w:pPr>
      <w:r w:rsidRPr="00172645">
        <w:rPr>
          <w:rFonts w:ascii="Century Gothic" w:hAnsi="Century Gothic" w:cs="Arial"/>
          <w:sz w:val="24"/>
          <w:szCs w:val="24"/>
        </w:rPr>
        <w:t>Interim Executive Members will commit to attending all meetings.  Where unable to do so due to personal circumstances, the Chair and Clerk will be informed in advance of the meeting.</w:t>
      </w:r>
    </w:p>
    <w:p w14:paraId="3B649946" w14:textId="4A0A1A0B" w:rsidR="00D81D3F" w:rsidRPr="00172645" w:rsidRDefault="00D81D3F" w:rsidP="003B6573">
      <w:pPr>
        <w:rPr>
          <w:rFonts w:ascii="Century Gothic" w:hAnsi="Century Gothic" w:cs="Arial"/>
          <w:sz w:val="24"/>
          <w:szCs w:val="24"/>
        </w:rPr>
      </w:pPr>
      <w:r w:rsidRPr="00172645">
        <w:rPr>
          <w:rFonts w:ascii="Century Gothic" w:hAnsi="Century Gothic" w:cs="Arial"/>
          <w:sz w:val="24"/>
          <w:szCs w:val="24"/>
        </w:rPr>
        <w:lastRenderedPageBreak/>
        <w:t>All Interim Executive Members and the Headteacher (unless the Headteacher is the subject of discussion) and any member of the Shadow Governing Bo</w:t>
      </w:r>
      <w:r w:rsidR="00764CA2">
        <w:rPr>
          <w:rFonts w:ascii="Century Gothic" w:hAnsi="Century Gothic" w:cs="Arial"/>
          <w:sz w:val="24"/>
          <w:szCs w:val="24"/>
        </w:rPr>
        <w:t>ard</w:t>
      </w:r>
      <w:r w:rsidRPr="00172645">
        <w:rPr>
          <w:rFonts w:ascii="Century Gothic" w:hAnsi="Century Gothic" w:cs="Arial"/>
          <w:sz w:val="24"/>
          <w:szCs w:val="24"/>
        </w:rPr>
        <w:t>, once established, may attend meetings of the IEB.  Only members of the IEB have voting rights.</w:t>
      </w:r>
    </w:p>
    <w:p w14:paraId="1D58D50B" w14:textId="77777777" w:rsidR="00D81D3F" w:rsidRPr="00172645" w:rsidRDefault="00D81D3F" w:rsidP="003B6573">
      <w:pPr>
        <w:rPr>
          <w:rFonts w:ascii="Century Gothic" w:hAnsi="Century Gothic" w:cs="Arial"/>
          <w:sz w:val="24"/>
          <w:szCs w:val="24"/>
        </w:rPr>
      </w:pPr>
      <w:r w:rsidRPr="00172645">
        <w:rPr>
          <w:rFonts w:ascii="Century Gothic" w:hAnsi="Century Gothic" w:cs="Arial"/>
          <w:sz w:val="24"/>
          <w:szCs w:val="24"/>
        </w:rPr>
        <w:t>Other individuals and observers may attend meetings with the agreement of the IEB and do not have voting rights.  Where confidential matters are being discussed it is for the IEB to determine whether non-members can be present.</w:t>
      </w:r>
    </w:p>
    <w:p w14:paraId="73F1CCD4" w14:textId="11519080" w:rsidR="00D81D3F" w:rsidRDefault="00D81D3F" w:rsidP="003B6573">
      <w:pPr>
        <w:rPr>
          <w:rFonts w:ascii="Century Gothic" w:hAnsi="Century Gothic" w:cs="Arial"/>
          <w:sz w:val="24"/>
          <w:szCs w:val="24"/>
        </w:rPr>
      </w:pPr>
      <w:r w:rsidRPr="00172645">
        <w:rPr>
          <w:rFonts w:ascii="Century Gothic" w:hAnsi="Century Gothic" w:cs="Arial"/>
          <w:sz w:val="24"/>
          <w:szCs w:val="24"/>
        </w:rPr>
        <w:t xml:space="preserve">The quorum for all meetings of the IEB will be </w:t>
      </w:r>
      <w:r w:rsidRPr="002A1E43">
        <w:rPr>
          <w:rFonts w:ascii="Century Gothic" w:hAnsi="Century Gothic" w:cs="Arial"/>
          <w:iCs/>
          <w:sz w:val="24"/>
          <w:szCs w:val="24"/>
        </w:rPr>
        <w:t>3</w:t>
      </w:r>
      <w:r w:rsidRPr="00172645">
        <w:rPr>
          <w:rFonts w:ascii="Century Gothic" w:hAnsi="Century Gothic" w:cs="Arial"/>
          <w:sz w:val="24"/>
          <w:szCs w:val="24"/>
        </w:rPr>
        <w:t xml:space="preserve"> </w:t>
      </w:r>
      <w:r w:rsidR="00CC4195" w:rsidRPr="00172645">
        <w:rPr>
          <w:rFonts w:ascii="Century Gothic" w:hAnsi="Century Gothic" w:cs="Arial"/>
          <w:sz w:val="24"/>
          <w:szCs w:val="24"/>
        </w:rPr>
        <w:t>Interim Executive M</w:t>
      </w:r>
      <w:r w:rsidRPr="00172645">
        <w:rPr>
          <w:rFonts w:ascii="Century Gothic" w:hAnsi="Century Gothic" w:cs="Arial"/>
          <w:sz w:val="24"/>
          <w:szCs w:val="24"/>
        </w:rPr>
        <w:t>embers</w:t>
      </w:r>
      <w:r w:rsidR="00326686">
        <w:rPr>
          <w:rFonts w:ascii="Century Gothic" w:hAnsi="Century Gothic" w:cs="Arial"/>
          <w:sz w:val="24"/>
          <w:szCs w:val="24"/>
        </w:rPr>
        <w:t xml:space="preserve"> not including the Headteacher, LA advisors or Clerk to the IEB</w:t>
      </w:r>
      <w:r w:rsidRPr="00172645">
        <w:rPr>
          <w:rFonts w:ascii="Century Gothic" w:hAnsi="Century Gothic" w:cs="Arial"/>
          <w:sz w:val="24"/>
          <w:szCs w:val="24"/>
        </w:rPr>
        <w:t xml:space="preserve">. </w:t>
      </w:r>
    </w:p>
    <w:p w14:paraId="01214610" w14:textId="612FA593" w:rsidR="00326686" w:rsidRPr="00172645" w:rsidRDefault="00326686" w:rsidP="003B6573">
      <w:pPr>
        <w:rPr>
          <w:rFonts w:ascii="Century Gothic" w:hAnsi="Century Gothic" w:cs="Arial"/>
          <w:sz w:val="24"/>
          <w:szCs w:val="24"/>
        </w:rPr>
      </w:pPr>
      <w:r>
        <w:rPr>
          <w:rFonts w:ascii="Century Gothic" w:hAnsi="Century Gothic" w:cs="Arial"/>
          <w:sz w:val="24"/>
          <w:szCs w:val="24"/>
        </w:rPr>
        <w:t>The Chair of the IEB will have a deciding vote in the event of a tied vote.</w:t>
      </w:r>
    </w:p>
    <w:p w14:paraId="1E4BC5F2" w14:textId="77777777" w:rsidR="00164359" w:rsidRPr="00172645" w:rsidRDefault="008849FA" w:rsidP="00C47D86">
      <w:pPr>
        <w:rPr>
          <w:rFonts w:ascii="Century Gothic" w:hAnsi="Century Gothic" w:cs="Arial"/>
          <w:b/>
          <w:sz w:val="28"/>
          <w:szCs w:val="28"/>
        </w:rPr>
      </w:pPr>
      <w:r w:rsidRPr="00172645">
        <w:rPr>
          <w:rFonts w:ascii="Century Gothic" w:hAnsi="Century Gothic" w:cs="Arial"/>
          <w:b/>
          <w:sz w:val="28"/>
          <w:szCs w:val="28"/>
        </w:rPr>
        <w:t>Procedures</w:t>
      </w:r>
    </w:p>
    <w:p w14:paraId="5BF5A22A" w14:textId="77777777" w:rsidR="008849FA" w:rsidRPr="00172645" w:rsidRDefault="008849FA" w:rsidP="00C47D86">
      <w:pPr>
        <w:rPr>
          <w:rFonts w:ascii="Century Gothic" w:hAnsi="Century Gothic" w:cs="Arial"/>
          <w:sz w:val="24"/>
          <w:szCs w:val="24"/>
        </w:rPr>
      </w:pPr>
      <w:r w:rsidRPr="00172645">
        <w:rPr>
          <w:rFonts w:ascii="Century Gothic" w:hAnsi="Century Gothic" w:cs="Arial"/>
          <w:sz w:val="24"/>
          <w:szCs w:val="24"/>
        </w:rPr>
        <w:t>The IEB will determine the agreed signatories for financial decision making and will determine spending thresholds for the Headteacher without needing approval by the IEB.  This is underpinned by ensuring accountability, without procedures negatively impacting the securing of rapid progress.</w:t>
      </w:r>
    </w:p>
    <w:p w14:paraId="795B0982" w14:textId="6E025EF8" w:rsidR="008849FA" w:rsidRPr="00172645" w:rsidRDefault="008849FA" w:rsidP="00C47D86">
      <w:pPr>
        <w:rPr>
          <w:rFonts w:ascii="Century Gothic" w:hAnsi="Century Gothic" w:cs="Arial"/>
          <w:sz w:val="24"/>
          <w:szCs w:val="24"/>
        </w:rPr>
      </w:pPr>
      <w:r w:rsidRPr="00172645">
        <w:rPr>
          <w:rFonts w:ascii="Century Gothic" w:hAnsi="Century Gothic" w:cs="Arial"/>
          <w:sz w:val="24"/>
          <w:szCs w:val="24"/>
        </w:rPr>
        <w:t>The Chair has delegated power to represent the IEB at meetings with the Local Authority and take urgent decisions on behalf of the IEB between meetings, where it is not practicable to call a full IEB meeting.  All such decisions will be communicated as quickly as possible and formally reported back to the next meeting of the IEB.</w:t>
      </w:r>
    </w:p>
    <w:p w14:paraId="3488C1C7" w14:textId="6C02376B" w:rsidR="008849FA" w:rsidRPr="00172645" w:rsidRDefault="008849FA" w:rsidP="00C47D86">
      <w:pPr>
        <w:rPr>
          <w:rFonts w:ascii="Century Gothic" w:hAnsi="Century Gothic" w:cs="Arial"/>
          <w:sz w:val="24"/>
          <w:szCs w:val="24"/>
        </w:rPr>
      </w:pPr>
      <w:r w:rsidRPr="00172645">
        <w:rPr>
          <w:rFonts w:ascii="Century Gothic" w:hAnsi="Century Gothic" w:cs="Arial"/>
          <w:sz w:val="24"/>
          <w:szCs w:val="24"/>
        </w:rPr>
        <w:t>The decision making processes of the IEB will be open and transparent and in the best interests of the school and its progress towards addressing the key foci for the school.  In the event of a split decision, the Chair of the IEB has the casting vote.</w:t>
      </w:r>
    </w:p>
    <w:p w14:paraId="7D7ECB60" w14:textId="77777777" w:rsidR="008849FA" w:rsidRPr="00172645" w:rsidRDefault="008849FA" w:rsidP="00C47D86">
      <w:pPr>
        <w:rPr>
          <w:rFonts w:ascii="Century Gothic" w:hAnsi="Century Gothic" w:cs="Arial"/>
          <w:sz w:val="24"/>
          <w:szCs w:val="24"/>
        </w:rPr>
      </w:pPr>
      <w:r w:rsidRPr="00172645">
        <w:rPr>
          <w:rFonts w:ascii="Century Gothic" w:hAnsi="Century Gothic" w:cs="Arial"/>
          <w:sz w:val="24"/>
          <w:szCs w:val="24"/>
        </w:rPr>
        <w:t>The IEB, in consultation with the Headteacher, will contribute to regular communications to update parents/carers on the progress the school is making and will inform parents/carers of the outcomes of external monitoring visits.</w:t>
      </w:r>
    </w:p>
    <w:p w14:paraId="044D2B26" w14:textId="77777777" w:rsidR="008849FA" w:rsidRPr="00172645" w:rsidRDefault="008849FA" w:rsidP="00C47D86">
      <w:pPr>
        <w:rPr>
          <w:rFonts w:ascii="Century Gothic" w:hAnsi="Century Gothic" w:cs="Arial"/>
          <w:sz w:val="24"/>
          <w:szCs w:val="24"/>
        </w:rPr>
      </w:pPr>
      <w:r w:rsidRPr="00172645">
        <w:rPr>
          <w:rFonts w:ascii="Century Gothic" w:hAnsi="Century Gothic" w:cs="Arial"/>
          <w:sz w:val="24"/>
          <w:szCs w:val="24"/>
        </w:rPr>
        <w:t>The IEB will establish procedures to consult with parents/carers and staff to inform the work of the IEB and the school.</w:t>
      </w:r>
    </w:p>
    <w:p w14:paraId="1F7CFB4B" w14:textId="77777777" w:rsidR="00C47D86" w:rsidRPr="00C47D86" w:rsidRDefault="00C47D86" w:rsidP="00C47D86">
      <w:pPr>
        <w:jc w:val="center"/>
        <w:rPr>
          <w:rFonts w:ascii="Arial" w:hAnsi="Arial" w:cs="Arial"/>
          <w:sz w:val="28"/>
          <w:szCs w:val="28"/>
        </w:rPr>
      </w:pPr>
    </w:p>
    <w:sectPr w:rsidR="00C47D86" w:rsidRPr="00C47D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DF97" w14:textId="77777777" w:rsidR="00D956D0" w:rsidRDefault="00D956D0" w:rsidP="008849FA">
      <w:pPr>
        <w:spacing w:after="0" w:line="240" w:lineRule="auto"/>
      </w:pPr>
      <w:r>
        <w:separator/>
      </w:r>
    </w:p>
  </w:endnote>
  <w:endnote w:type="continuationSeparator" w:id="0">
    <w:p w14:paraId="3EFF14EA" w14:textId="77777777" w:rsidR="00D956D0" w:rsidRDefault="00D956D0" w:rsidP="0088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EF39" w14:textId="77777777" w:rsidR="008849FA" w:rsidRDefault="008849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FC99" w14:textId="77777777" w:rsidR="008849FA" w:rsidRDefault="008849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6392" w14:textId="77777777" w:rsidR="008849FA" w:rsidRDefault="008849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6454" w14:textId="77777777" w:rsidR="00D956D0" w:rsidRDefault="00D956D0" w:rsidP="008849FA">
      <w:pPr>
        <w:spacing w:after="0" w:line="240" w:lineRule="auto"/>
      </w:pPr>
      <w:r>
        <w:separator/>
      </w:r>
    </w:p>
  </w:footnote>
  <w:footnote w:type="continuationSeparator" w:id="0">
    <w:p w14:paraId="6AAF6D96" w14:textId="77777777" w:rsidR="00D956D0" w:rsidRDefault="00D956D0" w:rsidP="0088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7A6D" w14:textId="299BE69A" w:rsidR="008849FA" w:rsidRDefault="008849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7895" w14:textId="5CEA6C6C" w:rsidR="008849FA" w:rsidRDefault="008849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60CE" w14:textId="2D943401" w:rsidR="008849FA" w:rsidRDefault="008849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18A"/>
    <w:multiLevelType w:val="hybridMultilevel"/>
    <w:tmpl w:val="51C0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86"/>
    <w:rsid w:val="00164359"/>
    <w:rsid w:val="00172645"/>
    <w:rsid w:val="001945F1"/>
    <w:rsid w:val="001B72FA"/>
    <w:rsid w:val="00233B42"/>
    <w:rsid w:val="002363A8"/>
    <w:rsid w:val="002A1E43"/>
    <w:rsid w:val="00326686"/>
    <w:rsid w:val="00355AE7"/>
    <w:rsid w:val="003B6573"/>
    <w:rsid w:val="003F40BD"/>
    <w:rsid w:val="00426F81"/>
    <w:rsid w:val="0048596F"/>
    <w:rsid w:val="00595EBF"/>
    <w:rsid w:val="005C1318"/>
    <w:rsid w:val="005D7477"/>
    <w:rsid w:val="00764CA2"/>
    <w:rsid w:val="008033B1"/>
    <w:rsid w:val="008050F2"/>
    <w:rsid w:val="0080689F"/>
    <w:rsid w:val="0085686D"/>
    <w:rsid w:val="008771A2"/>
    <w:rsid w:val="008849FA"/>
    <w:rsid w:val="008C46BC"/>
    <w:rsid w:val="00912A20"/>
    <w:rsid w:val="009A363F"/>
    <w:rsid w:val="00C47D86"/>
    <w:rsid w:val="00CA43D4"/>
    <w:rsid w:val="00CC4195"/>
    <w:rsid w:val="00D81D3F"/>
    <w:rsid w:val="00D956D0"/>
    <w:rsid w:val="00E60C40"/>
    <w:rsid w:val="00EF7623"/>
    <w:rsid w:val="00FE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E8FBA"/>
  <w15:chartTrackingRefBased/>
  <w15:docId w15:val="{AD367D88-9F9A-4CDC-B42B-95740100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73"/>
    <w:pPr>
      <w:ind w:left="720"/>
      <w:contextualSpacing/>
    </w:pPr>
  </w:style>
  <w:style w:type="paragraph" w:styleId="Header">
    <w:name w:val="header"/>
    <w:basedOn w:val="Normal"/>
    <w:link w:val="HeaderChar"/>
    <w:uiPriority w:val="99"/>
    <w:unhideWhenUsed/>
    <w:rsid w:val="0088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FA"/>
  </w:style>
  <w:style w:type="paragraph" w:styleId="Footer">
    <w:name w:val="footer"/>
    <w:basedOn w:val="Normal"/>
    <w:link w:val="FooterChar"/>
    <w:uiPriority w:val="99"/>
    <w:unhideWhenUsed/>
    <w:rsid w:val="0088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FA"/>
  </w:style>
  <w:style w:type="paragraph" w:styleId="BalloonText">
    <w:name w:val="Balloon Text"/>
    <w:basedOn w:val="Normal"/>
    <w:link w:val="BalloonTextChar"/>
    <w:uiPriority w:val="99"/>
    <w:semiHidden/>
    <w:unhideWhenUsed/>
    <w:rsid w:val="00884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Huntington</dc:creator>
  <cp:keywords/>
  <dc:description/>
  <cp:lastModifiedBy>Tracy</cp:lastModifiedBy>
  <cp:revision>2</cp:revision>
  <cp:lastPrinted>2019-08-01T10:50:00Z</cp:lastPrinted>
  <dcterms:created xsi:type="dcterms:W3CDTF">2024-03-05T09:17:00Z</dcterms:created>
  <dcterms:modified xsi:type="dcterms:W3CDTF">2024-03-05T09:17:00Z</dcterms:modified>
</cp:coreProperties>
</file>